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BD4C96" w:rsidRPr="00BD4C96" w:rsidTr="00BD4C96">
        <w:trPr>
          <w:trHeight w:val="961"/>
          <w:jc w:val="center"/>
        </w:trPr>
        <w:tc>
          <w:tcPr>
            <w:tcW w:w="3321" w:type="dxa"/>
          </w:tcPr>
          <w:p w:rsidR="00BD4C96" w:rsidRPr="00010190" w:rsidRDefault="00BD4C9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hideMark/>
          </w:tcPr>
          <w:p w:rsidR="00BD4C96" w:rsidRPr="00BD4C96" w:rsidRDefault="00BD4C9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C9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BD4C96" w:rsidRPr="00BD4C96" w:rsidRDefault="00BD4C96" w:rsidP="002A1652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D4C96" w:rsidRPr="00BD4C96" w:rsidRDefault="00BD4C96" w:rsidP="00BD4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4C9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D4C9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D4C96" w:rsidRPr="00BD4C96" w:rsidRDefault="006879E8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BD4C96" w:rsidRPr="00074E15">
        <w:rPr>
          <w:rFonts w:ascii="Times New Roman" w:hAnsi="Times New Roman" w:cs="Times New Roman"/>
          <w:sz w:val="28"/>
          <w:szCs w:val="28"/>
        </w:rPr>
        <w:t>очередного</w:t>
      </w:r>
      <w:r w:rsidR="006125A0">
        <w:rPr>
          <w:rFonts w:ascii="Times New Roman" w:hAnsi="Times New Roman" w:cs="Times New Roman"/>
          <w:sz w:val="28"/>
          <w:szCs w:val="28"/>
        </w:rPr>
        <w:t xml:space="preserve"> пятьдесят восьмого</w:t>
      </w:r>
      <w:r w:rsidR="00BD4C96" w:rsidRPr="00074E15">
        <w:rPr>
          <w:rFonts w:ascii="Times New Roman" w:hAnsi="Times New Roman" w:cs="Times New Roman"/>
          <w:sz w:val="28"/>
          <w:szCs w:val="28"/>
        </w:rPr>
        <w:t xml:space="preserve">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BD4C96" w:rsidRPr="00BD4C96" w:rsidRDefault="00BD4C96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BD4C96" w:rsidRPr="00BD4C96" w:rsidRDefault="00BD4C96" w:rsidP="00BD4C96">
      <w:pPr>
        <w:rPr>
          <w:rFonts w:ascii="Times New Roman" w:hAnsi="Times New Roman" w:cs="Times New Roman"/>
          <w:sz w:val="28"/>
          <w:szCs w:val="28"/>
        </w:rPr>
      </w:pPr>
    </w:p>
    <w:p w:rsidR="00BD4C96" w:rsidRPr="00BD4C96" w:rsidRDefault="009A62B8" w:rsidP="00BD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21.07.2025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56D93">
        <w:rPr>
          <w:rFonts w:ascii="Times New Roman" w:hAnsi="Times New Roman" w:cs="Times New Roman"/>
          <w:sz w:val="28"/>
          <w:szCs w:val="28"/>
        </w:rPr>
        <w:t xml:space="preserve">     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с. Черный Отрог 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</w:t>
      </w:r>
      <w:r w:rsidR="00FD7E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039E5">
        <w:rPr>
          <w:rFonts w:ascii="Times New Roman" w:hAnsi="Times New Roman" w:cs="Times New Roman"/>
          <w:sz w:val="28"/>
          <w:szCs w:val="28"/>
        </w:rPr>
        <w:t xml:space="preserve">       </w:t>
      </w:r>
      <w:r w:rsidR="00FD7E87">
        <w:rPr>
          <w:rFonts w:ascii="Times New Roman" w:hAnsi="Times New Roman" w:cs="Times New Roman"/>
          <w:sz w:val="28"/>
          <w:szCs w:val="28"/>
        </w:rPr>
        <w:t xml:space="preserve"> 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№ </w:t>
      </w:r>
      <w:r w:rsidR="004B3290">
        <w:rPr>
          <w:rFonts w:ascii="Times New Roman" w:hAnsi="Times New Roman" w:cs="Times New Roman"/>
          <w:sz w:val="28"/>
          <w:szCs w:val="28"/>
        </w:rPr>
        <w:t>320</w:t>
      </w:r>
    </w:p>
    <w:tbl>
      <w:tblPr>
        <w:tblW w:w="6520" w:type="dxa"/>
        <w:jc w:val="center"/>
        <w:tblInd w:w="1526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520"/>
      </w:tblGrid>
      <w:tr w:rsidR="00F176F7" w:rsidRPr="009E79A6" w:rsidTr="00232754">
        <w:trPr>
          <w:trHeight w:val="1051"/>
          <w:jc w:val="center"/>
        </w:trPr>
        <w:tc>
          <w:tcPr>
            <w:tcW w:w="6520" w:type="dxa"/>
            <w:shd w:val="clear" w:color="auto" w:fill="auto"/>
          </w:tcPr>
          <w:p w:rsidR="00F176F7" w:rsidRPr="009E79A6" w:rsidRDefault="00F176F7" w:rsidP="00232754">
            <w:pPr>
              <w:tabs>
                <w:tab w:val="left" w:pos="6864"/>
              </w:tabs>
              <w:rPr>
                <w:color w:val="000000"/>
                <w:spacing w:val="-4"/>
                <w:w w:val="102"/>
                <w:sz w:val="16"/>
                <w:szCs w:val="16"/>
              </w:rPr>
            </w:pPr>
          </w:p>
          <w:p w:rsidR="00D80841" w:rsidRDefault="00D80841" w:rsidP="00D80841">
            <w:pPr>
              <w:tabs>
                <w:tab w:val="left" w:pos="6864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</w:pPr>
          </w:p>
          <w:p w:rsidR="00F176F7" w:rsidRPr="00D80841" w:rsidRDefault="00F176F7" w:rsidP="006128DA">
            <w:pPr>
              <w:tabs>
                <w:tab w:val="left" w:pos="6864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</w:pPr>
            <w:r w:rsidRPr="00F176F7">
              <w:rPr>
                <w:rFonts w:ascii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Об утверждении прогнозного плана приватизации</w:t>
            </w:r>
            <w:r w:rsidR="00D80841">
              <w:rPr>
                <w:rFonts w:ascii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 xml:space="preserve"> муниципального имущества</w:t>
            </w:r>
            <w:r w:rsidRPr="00F176F7">
              <w:rPr>
                <w:rFonts w:ascii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 xml:space="preserve"> </w:t>
            </w:r>
            <w:r w:rsidR="00D80841">
              <w:rPr>
                <w:rFonts w:ascii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 xml:space="preserve"> </w:t>
            </w:r>
            <w:r w:rsidRPr="00F176F7">
              <w:rPr>
                <w:rFonts w:ascii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на 202</w:t>
            </w:r>
            <w:r w:rsidR="006128DA">
              <w:rPr>
                <w:rFonts w:ascii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5</w:t>
            </w:r>
            <w:r w:rsidRPr="00F176F7">
              <w:rPr>
                <w:rFonts w:ascii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 xml:space="preserve"> год</w:t>
            </w:r>
          </w:p>
        </w:tc>
      </w:tr>
    </w:tbl>
    <w:p w:rsidR="00F176F7" w:rsidRPr="00F14C6B" w:rsidRDefault="00F176F7" w:rsidP="00F176F7">
      <w:pPr>
        <w:pStyle w:val="ConsNormal"/>
        <w:ind w:right="0" w:firstLine="0"/>
        <w:rPr>
          <w:rFonts w:ascii="Times New Roman" w:hAnsi="Times New Roman" w:cs="Times New Roman"/>
        </w:rPr>
      </w:pPr>
    </w:p>
    <w:p w:rsidR="00F176F7" w:rsidRDefault="00F176F7" w:rsidP="00DC264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B8B">
        <w:rPr>
          <w:rFonts w:ascii="Times New Roman" w:hAnsi="Times New Roman" w:cs="Times New Roman"/>
          <w:sz w:val="28"/>
          <w:szCs w:val="28"/>
        </w:rPr>
        <w:t>На основании статей 130 и 132 Конституции Российс</w:t>
      </w:r>
      <w:r w:rsidR="009A62B8">
        <w:rPr>
          <w:rFonts w:ascii="Times New Roman" w:hAnsi="Times New Roman" w:cs="Times New Roman"/>
          <w:sz w:val="28"/>
          <w:szCs w:val="28"/>
        </w:rPr>
        <w:t>кой Федерации, в соответствии с</w:t>
      </w:r>
      <w:r w:rsidRPr="00875B8B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9A62B8">
        <w:rPr>
          <w:rFonts w:ascii="Times New Roman" w:hAnsi="Times New Roman" w:cs="Times New Roman"/>
          <w:sz w:val="28"/>
          <w:szCs w:val="28"/>
        </w:rPr>
        <w:t>ым</w:t>
      </w:r>
      <w:r w:rsidRPr="00875B8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A62B8">
        <w:rPr>
          <w:rFonts w:ascii="Times New Roman" w:hAnsi="Times New Roman" w:cs="Times New Roman"/>
          <w:sz w:val="28"/>
          <w:szCs w:val="28"/>
        </w:rPr>
        <w:t>ом</w:t>
      </w:r>
      <w:r w:rsidRPr="00875B8B">
        <w:rPr>
          <w:rFonts w:ascii="Times New Roman" w:hAnsi="Times New Roman" w:cs="Times New Roman"/>
          <w:sz w:val="28"/>
          <w:szCs w:val="28"/>
        </w:rPr>
        <w:t xml:space="preserve"> от </w:t>
      </w:r>
      <w:r w:rsidR="009A62B8" w:rsidRPr="009A62B8">
        <w:rPr>
          <w:rFonts w:ascii="Times New Roman" w:hAnsi="Times New Roman" w:cs="Times New Roman"/>
          <w:sz w:val="28"/>
          <w:szCs w:val="28"/>
        </w:rPr>
        <w:t xml:space="preserve">20.03.2025 </w:t>
      </w:r>
      <w:r w:rsidR="009A62B8">
        <w:rPr>
          <w:rFonts w:ascii="Times New Roman" w:hAnsi="Times New Roman" w:cs="Times New Roman"/>
          <w:sz w:val="28"/>
          <w:szCs w:val="28"/>
        </w:rPr>
        <w:t xml:space="preserve">№ </w:t>
      </w:r>
      <w:r w:rsidR="009A62B8" w:rsidRPr="009A62B8">
        <w:rPr>
          <w:rFonts w:ascii="Times New Roman" w:hAnsi="Times New Roman" w:cs="Times New Roman"/>
          <w:sz w:val="28"/>
          <w:szCs w:val="28"/>
        </w:rPr>
        <w:t>33-</w:t>
      </w:r>
      <w:r w:rsidR="009A62B8">
        <w:rPr>
          <w:rFonts w:ascii="Times New Roman" w:hAnsi="Times New Roman" w:cs="Times New Roman"/>
          <w:sz w:val="28"/>
          <w:szCs w:val="28"/>
        </w:rPr>
        <w:t xml:space="preserve"> </w:t>
      </w:r>
      <w:r w:rsidR="009A62B8" w:rsidRPr="009A62B8">
        <w:rPr>
          <w:rFonts w:ascii="Times New Roman" w:hAnsi="Times New Roman" w:cs="Times New Roman"/>
          <w:sz w:val="28"/>
          <w:szCs w:val="28"/>
        </w:rPr>
        <w:t xml:space="preserve">ФЗ </w:t>
      </w:r>
      <w:r w:rsidR="009A62B8">
        <w:rPr>
          <w:rFonts w:ascii="Times New Roman" w:hAnsi="Times New Roman" w:cs="Times New Roman"/>
          <w:sz w:val="28"/>
          <w:szCs w:val="28"/>
        </w:rPr>
        <w:t>«</w:t>
      </w:r>
      <w:r w:rsidR="009A62B8" w:rsidRPr="009A62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9A62B8">
        <w:rPr>
          <w:rFonts w:ascii="Times New Roman" w:hAnsi="Times New Roman" w:cs="Times New Roman"/>
          <w:sz w:val="28"/>
          <w:szCs w:val="28"/>
        </w:rPr>
        <w:t>»</w:t>
      </w:r>
      <w:r w:rsidRPr="00875B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пунктом 1 статьи 10, пунктом 4 статьи 14 </w:t>
      </w:r>
      <w:r w:rsidRPr="00875B8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75B8B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5B8B">
        <w:rPr>
          <w:rFonts w:ascii="Times New Roman" w:hAnsi="Times New Roman" w:cs="Times New Roman"/>
          <w:sz w:val="28"/>
          <w:szCs w:val="28"/>
        </w:rPr>
        <w:t xml:space="preserve"> от 21.12.2001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5B8B">
        <w:rPr>
          <w:rFonts w:ascii="Times New Roman" w:hAnsi="Times New Roman" w:cs="Times New Roman"/>
          <w:sz w:val="28"/>
          <w:szCs w:val="28"/>
        </w:rPr>
        <w:t xml:space="preserve"> 178-ФЗ "О приватизации государственного и муниципального имущества"</w:t>
      </w:r>
      <w:r>
        <w:rPr>
          <w:rFonts w:ascii="Times New Roman" w:hAnsi="Times New Roman" w:cs="Times New Roman"/>
          <w:sz w:val="28"/>
          <w:szCs w:val="28"/>
        </w:rPr>
        <w:t>, Правилами разработки прогнозных планов (программ) приватизации государственного и муниципального имущества, утверждёнными 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26.12.2005 № 806 </w:t>
      </w:r>
      <w:r w:rsidR="00D80841">
        <w:rPr>
          <w:rFonts w:ascii="Times New Roman" w:hAnsi="Times New Roman" w:cs="Times New Roman"/>
          <w:sz w:val="28"/>
          <w:szCs w:val="28"/>
        </w:rPr>
        <w:t>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5B8B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D80841">
        <w:rPr>
          <w:rFonts w:ascii="Times New Roman" w:hAnsi="Times New Roman" w:cs="Times New Roman"/>
          <w:sz w:val="28"/>
          <w:szCs w:val="28"/>
        </w:rPr>
        <w:t>статьёй 24</w:t>
      </w:r>
      <w:r w:rsidR="00043190">
        <w:rPr>
          <w:rFonts w:ascii="Times New Roman" w:hAnsi="Times New Roman" w:cs="Times New Roman"/>
          <w:sz w:val="28"/>
          <w:szCs w:val="28"/>
        </w:rPr>
        <w:t xml:space="preserve"> </w:t>
      </w:r>
      <w:r w:rsidRPr="00875B8B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D80841">
        <w:rPr>
          <w:rFonts w:ascii="Times New Roman" w:hAnsi="Times New Roman" w:cs="Times New Roman"/>
          <w:sz w:val="28"/>
          <w:szCs w:val="28"/>
        </w:rPr>
        <w:t xml:space="preserve">Черноотрожский сельсовет </w:t>
      </w:r>
      <w:r w:rsidRPr="00875B8B">
        <w:rPr>
          <w:rFonts w:ascii="Times New Roman" w:hAnsi="Times New Roman" w:cs="Times New Roman"/>
          <w:sz w:val="28"/>
          <w:szCs w:val="28"/>
        </w:rPr>
        <w:t>Саракташск</w:t>
      </w:r>
      <w:r w:rsidR="00D80841">
        <w:rPr>
          <w:rFonts w:ascii="Times New Roman" w:hAnsi="Times New Roman" w:cs="Times New Roman"/>
          <w:sz w:val="28"/>
          <w:szCs w:val="28"/>
        </w:rPr>
        <w:t>ого</w:t>
      </w:r>
      <w:r w:rsidRPr="00875B8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80841">
        <w:rPr>
          <w:rFonts w:ascii="Times New Roman" w:hAnsi="Times New Roman" w:cs="Times New Roman"/>
          <w:sz w:val="28"/>
          <w:szCs w:val="28"/>
        </w:rPr>
        <w:t>а Оренбургской области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proofErr w:type="gramStart"/>
      <w:r w:rsidRPr="004A76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76A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176F7" w:rsidRPr="00F176F7" w:rsidRDefault="00F176F7" w:rsidP="00DC264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4"/>
          <w:w w:val="102"/>
          <w:sz w:val="28"/>
          <w:szCs w:val="28"/>
        </w:rPr>
      </w:pPr>
      <w:r w:rsidRPr="00F176F7">
        <w:rPr>
          <w:rFonts w:ascii="Times New Roman" w:hAnsi="Times New Roman" w:cs="Times New Roman"/>
          <w:color w:val="000000"/>
          <w:spacing w:val="4"/>
          <w:w w:val="102"/>
          <w:sz w:val="28"/>
          <w:szCs w:val="28"/>
        </w:rPr>
        <w:t xml:space="preserve">1. Утвердить прогнозный план приватизации </w:t>
      </w:r>
      <w:r w:rsidR="00D80841">
        <w:rPr>
          <w:rFonts w:ascii="Times New Roman" w:hAnsi="Times New Roman" w:cs="Times New Roman"/>
          <w:color w:val="000000"/>
          <w:spacing w:val="4"/>
          <w:w w:val="102"/>
          <w:sz w:val="28"/>
          <w:szCs w:val="28"/>
        </w:rPr>
        <w:t xml:space="preserve">муниципального имущества </w:t>
      </w:r>
      <w:r w:rsidRPr="00F176F7">
        <w:rPr>
          <w:rFonts w:ascii="Times New Roman" w:hAnsi="Times New Roman" w:cs="Times New Roman"/>
          <w:color w:val="000000"/>
          <w:spacing w:val="4"/>
          <w:w w:val="102"/>
          <w:sz w:val="28"/>
          <w:szCs w:val="28"/>
        </w:rPr>
        <w:t>на 202</w:t>
      </w:r>
      <w:r w:rsidR="009A62B8">
        <w:rPr>
          <w:rFonts w:ascii="Times New Roman" w:hAnsi="Times New Roman" w:cs="Times New Roman"/>
          <w:color w:val="000000"/>
          <w:spacing w:val="4"/>
          <w:w w:val="102"/>
          <w:sz w:val="28"/>
          <w:szCs w:val="28"/>
        </w:rPr>
        <w:t xml:space="preserve">5 </w:t>
      </w:r>
      <w:r w:rsidRPr="00F176F7">
        <w:rPr>
          <w:rFonts w:ascii="Times New Roman" w:hAnsi="Times New Roman" w:cs="Times New Roman"/>
          <w:color w:val="000000"/>
          <w:spacing w:val="4"/>
          <w:w w:val="102"/>
          <w:sz w:val="28"/>
          <w:szCs w:val="28"/>
        </w:rPr>
        <w:t xml:space="preserve">год </w:t>
      </w:r>
      <w:r w:rsidR="00D80841">
        <w:rPr>
          <w:rFonts w:ascii="Times New Roman" w:hAnsi="Times New Roman" w:cs="Times New Roman"/>
          <w:color w:val="000000"/>
          <w:spacing w:val="4"/>
          <w:w w:val="102"/>
          <w:sz w:val="28"/>
          <w:szCs w:val="28"/>
        </w:rPr>
        <w:t>согласно приложению к настоящему решению.</w:t>
      </w:r>
    </w:p>
    <w:p w:rsidR="00D80841" w:rsidRPr="00EF2912" w:rsidRDefault="00D80841" w:rsidP="00D80841">
      <w:pPr>
        <w:pStyle w:val="ConsPlusNormal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EF2912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официального опубликования в информационном бюллетене «Чёрноотрожский сельсовет» и подлежит размещению на официальном сайте муниципального образования Чёрноотрожский сельсовета Саракташского района Оренбургской области.</w:t>
      </w:r>
    </w:p>
    <w:p w:rsidR="00D80841" w:rsidRPr="00EF2912" w:rsidRDefault="00D80841" w:rsidP="00D80841">
      <w:pPr>
        <w:tabs>
          <w:tab w:val="left" w:pos="1360"/>
        </w:tabs>
        <w:ind w:right="-1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EF291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F29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291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Pr="00EF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Pr="00EF2912">
        <w:rPr>
          <w:rFonts w:ascii="Times New Roman" w:hAnsi="Times New Roman" w:cs="Times New Roman"/>
          <w:sz w:val="28"/>
          <w:szCs w:val="28"/>
        </w:rPr>
        <w:t xml:space="preserve">бюджетной, </w:t>
      </w:r>
      <w:r w:rsidRPr="00EF2912">
        <w:rPr>
          <w:rFonts w:ascii="Times New Roman" w:hAnsi="Times New Roman" w:cs="Times New Roman"/>
          <w:sz w:val="28"/>
          <w:szCs w:val="28"/>
        </w:rPr>
        <w:lastRenderedPageBreak/>
        <w:t>налоговой и финансовой политике, собственности и экономическим вопросам, торговле и быту (</w:t>
      </w:r>
      <w:proofErr w:type="spellStart"/>
      <w:r w:rsidRPr="00EF2912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Pr="00EF2912">
        <w:rPr>
          <w:rFonts w:ascii="Times New Roman" w:hAnsi="Times New Roman" w:cs="Times New Roman"/>
          <w:sz w:val="28"/>
          <w:szCs w:val="28"/>
        </w:rPr>
        <w:t xml:space="preserve"> И.Р.).</w:t>
      </w:r>
    </w:p>
    <w:p w:rsidR="00A03FF3" w:rsidRPr="00A03FF3" w:rsidRDefault="00A03FF3" w:rsidP="00A03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FF3" w:rsidRPr="00A03FF3" w:rsidRDefault="00A03FF3" w:rsidP="00A03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ook w:val="04A0"/>
      </w:tblPr>
      <w:tblGrid>
        <w:gridCol w:w="4267"/>
        <w:gridCol w:w="1290"/>
        <w:gridCol w:w="4013"/>
      </w:tblGrid>
      <w:tr w:rsidR="00A03FF3" w:rsidRPr="00A03FF3" w:rsidTr="00232754">
        <w:tc>
          <w:tcPr>
            <w:tcW w:w="4219" w:type="dxa"/>
            <w:hideMark/>
          </w:tcPr>
          <w:p w:rsidR="00A03FF3" w:rsidRPr="00A03FF3" w:rsidRDefault="00A03FF3" w:rsidP="0023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FF3" w:rsidRPr="00A03FF3" w:rsidRDefault="00A03FF3" w:rsidP="0023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FF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A03FF3" w:rsidRPr="00A03FF3" w:rsidRDefault="00A03FF3" w:rsidP="0023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A03FF3" w:rsidRPr="00A03FF3" w:rsidRDefault="00A03FF3" w:rsidP="0023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FF3" w:rsidRPr="00A03FF3" w:rsidRDefault="00A03FF3" w:rsidP="0023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FF3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tr w:rsidR="00A03FF3" w:rsidRPr="00A03FF3" w:rsidTr="00232754">
        <w:tc>
          <w:tcPr>
            <w:tcW w:w="4219" w:type="dxa"/>
          </w:tcPr>
          <w:p w:rsidR="00A03FF3" w:rsidRPr="00A03FF3" w:rsidRDefault="00A03FF3" w:rsidP="0023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F3">
              <w:rPr>
                <w:rFonts w:ascii="Times New Roman" w:hAnsi="Times New Roman" w:cs="Times New Roman"/>
                <w:sz w:val="28"/>
                <w:szCs w:val="28"/>
              </w:rPr>
              <w:t xml:space="preserve">___________ Г.Х. </w:t>
            </w:r>
            <w:proofErr w:type="spellStart"/>
            <w:r w:rsidRPr="00A03FF3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A03FF3" w:rsidRPr="00A03FF3" w:rsidRDefault="00A03FF3" w:rsidP="0023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FF3" w:rsidRPr="00A03FF3" w:rsidRDefault="00A03FF3" w:rsidP="00232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03FF3" w:rsidRPr="00A03FF3" w:rsidRDefault="00A03FF3" w:rsidP="0023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F3">
              <w:rPr>
                <w:rFonts w:ascii="Times New Roman" w:hAnsi="Times New Roman" w:cs="Times New Roman"/>
                <w:sz w:val="28"/>
                <w:szCs w:val="28"/>
              </w:rPr>
              <w:t>__________  О.С. Понамаренко</w:t>
            </w:r>
          </w:p>
          <w:p w:rsidR="00A03FF3" w:rsidRPr="00A03FF3" w:rsidRDefault="00A03FF3" w:rsidP="0023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8BD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F176F7" w:rsidRPr="004A76AF" w:rsidRDefault="00F176F7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прокуратуре района, официальный сайт сельсовета, в дело</w:t>
      </w:r>
    </w:p>
    <w:p w:rsidR="00AE6098" w:rsidRDefault="00AE6098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31CBF" w:rsidRDefault="00C31CBF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BD57D1" w:rsidRDefault="00BD57D1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850F86" w:rsidRDefault="00850F86" w:rsidP="00850F86">
      <w:pPr>
        <w:rPr>
          <w:rFonts w:ascii="Times New Roman" w:hAnsi="Times New Roman" w:cs="Times New Roman"/>
          <w:sz w:val="28"/>
          <w:szCs w:val="28"/>
        </w:rPr>
      </w:pPr>
    </w:p>
    <w:p w:rsidR="00C0429C" w:rsidRDefault="00C0429C" w:rsidP="00EF6ED0">
      <w:pPr>
        <w:rPr>
          <w:rFonts w:ascii="Times New Roman" w:hAnsi="Times New Roman" w:cs="Times New Roman"/>
          <w:sz w:val="28"/>
          <w:szCs w:val="28"/>
        </w:rPr>
        <w:sectPr w:rsidR="00C0429C" w:rsidSect="009D57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190" w:rsidRDefault="00F176F7" w:rsidP="009A62B8">
      <w:pPr>
        <w:ind w:left="5245"/>
        <w:rPr>
          <w:rFonts w:ascii="Times New Roman" w:hAnsi="Times New Roman" w:cs="Times New Roman"/>
          <w:sz w:val="28"/>
          <w:szCs w:val="28"/>
        </w:rPr>
      </w:pPr>
      <w:r w:rsidRPr="009A62B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04C1A" w:rsidRPr="009A62B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357CCA" w:rsidRPr="009A62B8" w:rsidRDefault="00A04C1A" w:rsidP="009A62B8">
      <w:pPr>
        <w:ind w:left="5245"/>
        <w:rPr>
          <w:rFonts w:ascii="Times New Roman" w:hAnsi="Times New Roman" w:cs="Times New Roman"/>
          <w:sz w:val="28"/>
          <w:szCs w:val="28"/>
        </w:rPr>
      </w:pPr>
      <w:r w:rsidRPr="009A62B8">
        <w:rPr>
          <w:rFonts w:ascii="Times New Roman" w:hAnsi="Times New Roman" w:cs="Times New Roman"/>
          <w:sz w:val="28"/>
          <w:szCs w:val="28"/>
        </w:rPr>
        <w:t>Совета депутатов</w:t>
      </w:r>
      <w:r w:rsidR="009A62B8">
        <w:rPr>
          <w:rFonts w:ascii="Times New Roman" w:hAnsi="Times New Roman" w:cs="Times New Roman"/>
          <w:sz w:val="28"/>
          <w:szCs w:val="28"/>
        </w:rPr>
        <w:t xml:space="preserve"> </w:t>
      </w:r>
      <w:r w:rsidRPr="009A62B8">
        <w:rPr>
          <w:rFonts w:ascii="Times New Roman" w:hAnsi="Times New Roman" w:cs="Times New Roman"/>
          <w:sz w:val="28"/>
          <w:szCs w:val="28"/>
        </w:rPr>
        <w:t xml:space="preserve">Чёрноотрожского </w:t>
      </w:r>
      <w:r w:rsidR="00BD3F8E" w:rsidRPr="009A62B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9A62B8">
        <w:rPr>
          <w:rFonts w:ascii="Times New Roman" w:hAnsi="Times New Roman" w:cs="Times New Roman"/>
          <w:sz w:val="28"/>
          <w:szCs w:val="28"/>
        </w:rPr>
        <w:t>Саракташского района</w:t>
      </w:r>
      <w:r w:rsidR="009A6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CCA" w:rsidRPr="009A62B8" w:rsidRDefault="00357CCA" w:rsidP="009A62B8">
      <w:pPr>
        <w:ind w:left="5245"/>
        <w:rPr>
          <w:rFonts w:ascii="Times New Roman" w:hAnsi="Times New Roman" w:cs="Times New Roman"/>
          <w:sz w:val="28"/>
          <w:szCs w:val="28"/>
        </w:rPr>
      </w:pPr>
      <w:r w:rsidRPr="009A62B8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255C7C" w:rsidRPr="00F176F7" w:rsidRDefault="009A62B8" w:rsidP="009A62B8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55C7C" w:rsidRPr="009A6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21.07.2025</w:t>
      </w:r>
      <w:r w:rsidR="00255C7C" w:rsidRPr="009A62B8">
        <w:rPr>
          <w:rFonts w:ascii="Times New Roman" w:hAnsi="Times New Roman" w:cs="Times New Roman"/>
          <w:sz w:val="28"/>
          <w:szCs w:val="28"/>
        </w:rPr>
        <w:t xml:space="preserve"> № </w:t>
      </w:r>
      <w:r w:rsidR="00DC264D">
        <w:rPr>
          <w:rFonts w:ascii="Times New Roman" w:hAnsi="Times New Roman" w:cs="Times New Roman"/>
          <w:sz w:val="28"/>
          <w:szCs w:val="28"/>
        </w:rPr>
        <w:t>3</w:t>
      </w:r>
      <w:r w:rsidR="004B3290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W w:w="0" w:type="auto"/>
        <w:tblInd w:w="-142" w:type="dxa"/>
        <w:tblLook w:val="04A0"/>
      </w:tblPr>
      <w:tblGrid>
        <w:gridCol w:w="4840"/>
      </w:tblGrid>
      <w:tr w:rsidR="00F176F7" w:rsidRPr="00F176F7" w:rsidTr="00F176F7">
        <w:tc>
          <w:tcPr>
            <w:tcW w:w="4840" w:type="dxa"/>
            <w:shd w:val="clear" w:color="auto" w:fill="auto"/>
          </w:tcPr>
          <w:p w:rsidR="00F176F7" w:rsidRPr="00F176F7" w:rsidRDefault="00F176F7" w:rsidP="009A62B8">
            <w:pPr>
              <w:ind w:left="5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6F7" w:rsidRPr="00F176F7" w:rsidRDefault="00F176F7" w:rsidP="00F176F7">
      <w:pPr>
        <w:pStyle w:val="ConsNormal"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76F7" w:rsidRPr="00043190" w:rsidRDefault="00F176F7" w:rsidP="00F176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43190">
        <w:rPr>
          <w:rFonts w:ascii="Times New Roman" w:hAnsi="Times New Roman" w:cs="Times New Roman"/>
          <w:sz w:val="28"/>
          <w:szCs w:val="28"/>
        </w:rPr>
        <w:t>ПРОГНОЗНЫЙ ПЛАН</w:t>
      </w:r>
    </w:p>
    <w:p w:rsidR="00F176F7" w:rsidRPr="00043190" w:rsidRDefault="00F176F7" w:rsidP="00F176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43190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НА 202</w:t>
      </w:r>
      <w:r w:rsidR="006128DA" w:rsidRPr="00043190">
        <w:rPr>
          <w:rFonts w:ascii="Times New Roman" w:hAnsi="Times New Roman" w:cs="Times New Roman"/>
          <w:sz w:val="28"/>
          <w:szCs w:val="28"/>
        </w:rPr>
        <w:t>5</w:t>
      </w:r>
      <w:r w:rsidRPr="00043190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F176F7" w:rsidRPr="00F176F7" w:rsidRDefault="00F176F7" w:rsidP="006128DA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6F7" w:rsidRPr="006128DA" w:rsidRDefault="00F176F7" w:rsidP="00043190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28DA">
        <w:rPr>
          <w:rFonts w:ascii="Times New Roman" w:hAnsi="Times New Roman" w:cs="Times New Roman"/>
          <w:sz w:val="28"/>
          <w:szCs w:val="28"/>
        </w:rPr>
        <w:t>Цели и задачи приватизации муниципального имущества в 202</w:t>
      </w:r>
      <w:r w:rsidR="006128DA">
        <w:rPr>
          <w:rFonts w:ascii="Times New Roman" w:hAnsi="Times New Roman" w:cs="Times New Roman"/>
          <w:sz w:val="28"/>
          <w:szCs w:val="28"/>
        </w:rPr>
        <w:t>5</w:t>
      </w:r>
      <w:r w:rsidRPr="006128DA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F176F7" w:rsidRPr="006128DA" w:rsidRDefault="00F176F7" w:rsidP="006128D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6F7" w:rsidRPr="006128DA" w:rsidRDefault="00F176F7" w:rsidP="00043190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8DA">
        <w:rPr>
          <w:rFonts w:ascii="Times New Roman" w:hAnsi="Times New Roman" w:cs="Times New Roman"/>
          <w:sz w:val="28"/>
          <w:szCs w:val="28"/>
        </w:rPr>
        <w:t>Прогнозный план приватизации муниципального имущества на 202</w:t>
      </w:r>
      <w:r w:rsidR="00043190">
        <w:rPr>
          <w:rFonts w:ascii="Times New Roman" w:hAnsi="Times New Roman" w:cs="Times New Roman"/>
          <w:sz w:val="28"/>
          <w:szCs w:val="28"/>
        </w:rPr>
        <w:t>5</w:t>
      </w:r>
      <w:r w:rsidRPr="006128DA">
        <w:rPr>
          <w:rFonts w:ascii="Times New Roman" w:hAnsi="Times New Roman" w:cs="Times New Roman"/>
          <w:sz w:val="28"/>
          <w:szCs w:val="28"/>
        </w:rPr>
        <w:t xml:space="preserve"> </w:t>
      </w:r>
      <w:r w:rsidRPr="006128DA">
        <w:rPr>
          <w:rFonts w:ascii="Times New Roman" w:hAnsi="Times New Roman" w:cs="Times New Roman"/>
          <w:color w:val="000000"/>
          <w:sz w:val="28"/>
          <w:szCs w:val="28"/>
        </w:rPr>
        <w:t xml:space="preserve">год </w:t>
      </w:r>
      <w:r w:rsidRPr="006128DA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законом от 21.12.2001 </w:t>
      </w:r>
      <w:r w:rsidR="000431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128DA">
        <w:rPr>
          <w:rFonts w:ascii="Times New Roman" w:hAnsi="Times New Roman" w:cs="Times New Roman"/>
          <w:sz w:val="28"/>
          <w:szCs w:val="28"/>
        </w:rPr>
        <w:t xml:space="preserve">№ 178-ФЗ </w:t>
      </w:r>
      <w:r w:rsidR="00043190">
        <w:rPr>
          <w:rFonts w:ascii="Times New Roman" w:hAnsi="Times New Roman" w:cs="Times New Roman"/>
          <w:sz w:val="28"/>
          <w:szCs w:val="28"/>
        </w:rPr>
        <w:t>«</w:t>
      </w:r>
      <w:r w:rsidRPr="006128DA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043190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Pr="006128DA">
        <w:rPr>
          <w:rFonts w:ascii="Times New Roman" w:hAnsi="Times New Roman" w:cs="Times New Roman"/>
          <w:sz w:val="28"/>
          <w:szCs w:val="28"/>
        </w:rPr>
        <w:t xml:space="preserve"> и направлен на повышение эффективности управления муниципальной собственностью.</w:t>
      </w:r>
    </w:p>
    <w:p w:rsidR="00F176F7" w:rsidRPr="006128DA" w:rsidRDefault="00F176F7" w:rsidP="00043190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8DA">
        <w:rPr>
          <w:rFonts w:ascii="Times New Roman" w:hAnsi="Times New Roman" w:cs="Times New Roman"/>
          <w:sz w:val="28"/>
          <w:szCs w:val="28"/>
        </w:rPr>
        <w:t>Основными задачами Прогнозного плана приватизации являются:</w:t>
      </w:r>
    </w:p>
    <w:p w:rsidR="00F176F7" w:rsidRPr="006128DA" w:rsidRDefault="00F176F7" w:rsidP="006128D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8DA">
        <w:rPr>
          <w:rFonts w:ascii="Times New Roman" w:hAnsi="Times New Roman" w:cs="Times New Roman"/>
          <w:sz w:val="28"/>
          <w:szCs w:val="28"/>
        </w:rPr>
        <w:t xml:space="preserve">  - осуществление приватизации муниципального имущества, которое не используется для обеспечения функций и задач муниципального образования;</w:t>
      </w:r>
    </w:p>
    <w:p w:rsidR="00F176F7" w:rsidRPr="006128DA" w:rsidRDefault="00F176F7" w:rsidP="006128D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8DA">
        <w:rPr>
          <w:rFonts w:ascii="Times New Roman" w:hAnsi="Times New Roman" w:cs="Times New Roman"/>
          <w:sz w:val="28"/>
          <w:szCs w:val="28"/>
        </w:rPr>
        <w:t xml:space="preserve">  - увеличение доходной части бюджета муниципального образования </w:t>
      </w:r>
      <w:r w:rsidR="00A93E7B" w:rsidRPr="006128DA">
        <w:rPr>
          <w:rFonts w:ascii="Times New Roman" w:hAnsi="Times New Roman" w:cs="Times New Roman"/>
          <w:sz w:val="28"/>
          <w:szCs w:val="28"/>
        </w:rPr>
        <w:t xml:space="preserve">Черноотрожский сельсовет </w:t>
      </w:r>
      <w:r w:rsidRPr="006128DA">
        <w:rPr>
          <w:rFonts w:ascii="Times New Roman" w:hAnsi="Times New Roman" w:cs="Times New Roman"/>
          <w:sz w:val="28"/>
          <w:szCs w:val="28"/>
        </w:rPr>
        <w:t>Саракташск</w:t>
      </w:r>
      <w:r w:rsidR="00A93E7B" w:rsidRPr="006128DA">
        <w:rPr>
          <w:rFonts w:ascii="Times New Roman" w:hAnsi="Times New Roman" w:cs="Times New Roman"/>
          <w:sz w:val="28"/>
          <w:szCs w:val="28"/>
        </w:rPr>
        <w:t>ого района Оренбургской области</w:t>
      </w:r>
    </w:p>
    <w:p w:rsidR="00A93E7B" w:rsidRDefault="00A93E7B" w:rsidP="00F176F7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176F7" w:rsidRPr="00043190" w:rsidRDefault="00F176F7" w:rsidP="00F176F7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3190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F176F7" w:rsidRPr="00043190" w:rsidRDefault="00F176F7" w:rsidP="00F176F7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3190">
        <w:rPr>
          <w:rFonts w:ascii="Times New Roman" w:hAnsi="Times New Roman" w:cs="Times New Roman"/>
          <w:sz w:val="28"/>
          <w:szCs w:val="28"/>
        </w:rPr>
        <w:t xml:space="preserve">ОБЪЕКТОВ </w:t>
      </w:r>
      <w:proofErr w:type="gramStart"/>
      <w:r w:rsidRPr="0004319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043190">
        <w:rPr>
          <w:rFonts w:ascii="Times New Roman" w:hAnsi="Times New Roman" w:cs="Times New Roman"/>
          <w:sz w:val="28"/>
          <w:szCs w:val="28"/>
        </w:rPr>
        <w:t xml:space="preserve"> СОБСТВЕНОСТИ,</w:t>
      </w:r>
    </w:p>
    <w:p w:rsidR="00F176F7" w:rsidRPr="00043190" w:rsidRDefault="00F176F7" w:rsidP="00F176F7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3190">
        <w:rPr>
          <w:rFonts w:ascii="Times New Roman" w:hAnsi="Times New Roman" w:cs="Times New Roman"/>
          <w:sz w:val="28"/>
          <w:szCs w:val="28"/>
        </w:rPr>
        <w:t>ПОДЛЕЖАЩИХ ПРИВАТИЗАЦИИ</w:t>
      </w:r>
    </w:p>
    <w:p w:rsidR="00F176F7" w:rsidRDefault="00F176F7" w:rsidP="00F176F7">
      <w:pPr>
        <w:pStyle w:val="ConsNormal"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"/>
        <w:gridCol w:w="1535"/>
        <w:gridCol w:w="2977"/>
        <w:gridCol w:w="2126"/>
        <w:gridCol w:w="2268"/>
        <w:gridCol w:w="1276"/>
      </w:tblGrid>
      <w:tr w:rsidR="00F176F7" w:rsidRPr="00F176F7" w:rsidTr="00E039E5">
        <w:tc>
          <w:tcPr>
            <w:tcW w:w="425" w:type="dxa"/>
          </w:tcPr>
          <w:p w:rsidR="00F176F7" w:rsidRPr="00F176F7" w:rsidRDefault="00F176F7" w:rsidP="00A93E7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gridSpan w:val="2"/>
          </w:tcPr>
          <w:p w:rsidR="00F176F7" w:rsidRPr="00F176F7" w:rsidRDefault="00A93E7B" w:rsidP="00E039E5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F176F7" w:rsidRPr="00F176F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2977" w:type="dxa"/>
          </w:tcPr>
          <w:p w:rsidR="00F176F7" w:rsidRPr="00F176F7" w:rsidRDefault="00F176F7" w:rsidP="00E039E5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126" w:type="dxa"/>
          </w:tcPr>
          <w:p w:rsidR="00F176F7" w:rsidRPr="00F176F7" w:rsidRDefault="00A03FF3" w:rsidP="00E039E5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приватиза</w:t>
            </w:r>
            <w:r w:rsidR="00F176F7" w:rsidRPr="00F176F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268" w:type="dxa"/>
          </w:tcPr>
          <w:p w:rsidR="00F176F7" w:rsidRPr="00F176F7" w:rsidRDefault="00F176F7" w:rsidP="00E039E5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hAnsi="Times New Roman" w:cs="Times New Roman"/>
                <w:sz w:val="24"/>
                <w:szCs w:val="24"/>
              </w:rPr>
              <w:t>Форма подачи заявлений о цене</w:t>
            </w:r>
          </w:p>
        </w:tc>
        <w:tc>
          <w:tcPr>
            <w:tcW w:w="1276" w:type="dxa"/>
          </w:tcPr>
          <w:p w:rsidR="00F176F7" w:rsidRPr="00F176F7" w:rsidRDefault="00A03FF3" w:rsidP="00A93E7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Ожида</w:t>
            </w:r>
            <w:r w:rsidR="00F176F7" w:rsidRPr="00F176F7">
              <w:rPr>
                <w:rFonts w:ascii="Times New Roman" w:hAnsi="Times New Roman" w:cs="Times New Roman"/>
                <w:sz w:val="24"/>
                <w:szCs w:val="24"/>
              </w:rPr>
              <w:t xml:space="preserve">емые денежные </w:t>
            </w:r>
            <w:proofErr w:type="spellStart"/>
            <w:r w:rsidR="00F176F7" w:rsidRPr="00F176F7">
              <w:rPr>
                <w:rFonts w:ascii="Times New Roman" w:hAnsi="Times New Roman" w:cs="Times New Roman"/>
                <w:sz w:val="24"/>
                <w:szCs w:val="24"/>
              </w:rPr>
              <w:t>поступ-ления</w:t>
            </w:r>
            <w:proofErr w:type="spellEnd"/>
            <w:r w:rsidR="00F176F7" w:rsidRPr="00F176F7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продажи, тыс. руб.</w:t>
            </w:r>
            <w:proofErr w:type="gramEnd"/>
          </w:p>
        </w:tc>
      </w:tr>
      <w:tr w:rsidR="00F176F7" w:rsidRPr="00F176F7" w:rsidTr="00E039E5">
        <w:tc>
          <w:tcPr>
            <w:tcW w:w="425" w:type="dxa"/>
          </w:tcPr>
          <w:p w:rsidR="00F176F7" w:rsidRPr="00F176F7" w:rsidRDefault="00F176F7" w:rsidP="00A93E7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F176F7" w:rsidRPr="00043190" w:rsidRDefault="00043190" w:rsidP="00043190">
            <w:pPr>
              <w:pStyle w:val="ConsNormal"/>
              <w:ind w:right="0" w:firstLine="0"/>
              <w:rPr>
                <w:rStyle w:val="20"/>
                <w:rFonts w:cs="Times New Roman"/>
                <w:b w:val="0"/>
                <w:i/>
                <w:sz w:val="24"/>
                <w:szCs w:val="24"/>
              </w:rPr>
            </w:pPr>
            <w:r w:rsidRPr="0004319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2977" w:type="dxa"/>
          </w:tcPr>
          <w:p w:rsidR="005543A1" w:rsidRPr="00F176F7" w:rsidRDefault="00043190" w:rsidP="00043190">
            <w:pPr>
              <w:pStyle w:val="Style9"/>
              <w:widowControl/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43190">
              <w:rPr>
                <w:rFonts w:ascii="Times New Roman" w:hAnsi="Times New Roman" w:cs="Times New Roman"/>
              </w:rPr>
              <w:t>адастровы</w:t>
            </w:r>
            <w:r>
              <w:rPr>
                <w:rFonts w:ascii="Times New Roman" w:hAnsi="Times New Roman" w:cs="Times New Roman"/>
              </w:rPr>
              <w:t>й</w:t>
            </w:r>
            <w:r w:rsidRPr="00043190">
              <w:rPr>
                <w:rFonts w:ascii="Times New Roman" w:hAnsi="Times New Roman" w:cs="Times New Roman"/>
              </w:rPr>
              <w:t xml:space="preserve"> номер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190">
              <w:rPr>
                <w:rFonts w:ascii="Times New Roman" w:hAnsi="Times New Roman" w:cs="Times New Roman"/>
              </w:rPr>
              <w:t xml:space="preserve">56:26:2006001:1396, назначение: нежилое, площадь 106,5 кв.м., количество этажей 1, в том числе подземных 0, местоположение: Оренбургская область, Саракташский район, с. </w:t>
            </w:r>
            <w:proofErr w:type="gramStart"/>
            <w:r w:rsidRPr="00043190">
              <w:rPr>
                <w:rFonts w:ascii="Times New Roman" w:hAnsi="Times New Roman" w:cs="Times New Roman"/>
              </w:rPr>
              <w:t>Никитино</w:t>
            </w:r>
            <w:proofErr w:type="gramEnd"/>
            <w:r w:rsidRPr="00043190">
              <w:rPr>
                <w:rFonts w:ascii="Times New Roman" w:hAnsi="Times New Roman" w:cs="Times New Roman"/>
              </w:rPr>
              <w:t>, ул. Садовая, 11</w:t>
            </w:r>
          </w:p>
        </w:tc>
        <w:tc>
          <w:tcPr>
            <w:tcW w:w="2126" w:type="dxa"/>
          </w:tcPr>
          <w:p w:rsidR="00F176F7" w:rsidRPr="00F176F7" w:rsidRDefault="00F176F7" w:rsidP="00A93E7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hAnsi="Times New Roman" w:cs="Times New Roman"/>
                <w:sz w:val="24"/>
                <w:szCs w:val="24"/>
              </w:rPr>
              <w:t xml:space="preserve">Продажа </w:t>
            </w:r>
            <w:r w:rsidR="00E039E5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</w:t>
            </w:r>
            <w:r w:rsidRPr="00F176F7">
              <w:rPr>
                <w:rFonts w:ascii="Times New Roman" w:hAnsi="Times New Roman" w:cs="Times New Roman"/>
                <w:sz w:val="24"/>
                <w:szCs w:val="24"/>
              </w:rPr>
              <w:t>ности на аукционе</w:t>
            </w:r>
          </w:p>
        </w:tc>
        <w:tc>
          <w:tcPr>
            <w:tcW w:w="2268" w:type="dxa"/>
          </w:tcPr>
          <w:p w:rsidR="00F176F7" w:rsidRPr="00F176F7" w:rsidRDefault="00F176F7" w:rsidP="00A93E7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hAnsi="Times New Roman" w:cs="Times New Roman"/>
                <w:sz w:val="24"/>
                <w:szCs w:val="24"/>
              </w:rPr>
              <w:t xml:space="preserve">Аукцион с  открытой формой подачи  предложения о цене </w:t>
            </w:r>
          </w:p>
        </w:tc>
        <w:tc>
          <w:tcPr>
            <w:tcW w:w="1276" w:type="dxa"/>
          </w:tcPr>
          <w:p w:rsidR="00F176F7" w:rsidRPr="00F176F7" w:rsidRDefault="005543A1" w:rsidP="00043190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3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76F7" w:rsidRPr="00F176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3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6F7" w:rsidRPr="00F176F7" w:rsidTr="00E039E5">
        <w:tc>
          <w:tcPr>
            <w:tcW w:w="425" w:type="dxa"/>
          </w:tcPr>
          <w:p w:rsidR="00F176F7" w:rsidRPr="00716212" w:rsidRDefault="00F176F7" w:rsidP="00A93E7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F176F7" w:rsidRPr="00716212" w:rsidRDefault="00F176F7" w:rsidP="00A93E7B">
            <w:pPr>
              <w:pStyle w:val="ConsNormal"/>
              <w:ind w:right="0" w:firstLine="0"/>
              <w:rPr>
                <w:rStyle w:val="20"/>
                <w:rFonts w:cs="Times New Roman"/>
                <w:b w:val="0"/>
                <w:sz w:val="24"/>
                <w:szCs w:val="24"/>
              </w:rPr>
            </w:pPr>
            <w:r w:rsidRPr="00716212">
              <w:rPr>
                <w:rStyle w:val="20"/>
                <w:rFonts w:cs="Times New Roman"/>
                <w:b w:val="0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F176F7" w:rsidRPr="00F176F7" w:rsidRDefault="00043190" w:rsidP="00043190">
            <w:pPr>
              <w:pStyle w:val="Style9"/>
              <w:widowControl/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043190">
              <w:rPr>
                <w:rFonts w:ascii="Times New Roman" w:hAnsi="Times New Roman" w:cs="Times New Roman"/>
              </w:rPr>
              <w:t>56:26:2006001:1694, категория земель: земли населенных пунктов, виды разрешенного использования: склады (код 6.9), площадь 920 кв.м., местоположение: Российская Федерация, Оренбургская область, Саракташский муниципальный район, сельское поселение Ч</w:t>
            </w:r>
            <w:r>
              <w:rPr>
                <w:rFonts w:ascii="Times New Roman" w:hAnsi="Times New Roman" w:cs="Times New Roman"/>
              </w:rPr>
              <w:t>ё</w:t>
            </w:r>
            <w:r w:rsidRPr="00043190">
              <w:rPr>
                <w:rFonts w:ascii="Times New Roman" w:hAnsi="Times New Roman" w:cs="Times New Roman"/>
              </w:rPr>
              <w:t>рноотрожский сельсовет, село Никитино, улица Садовая, земельный участок 11</w:t>
            </w:r>
          </w:p>
        </w:tc>
        <w:tc>
          <w:tcPr>
            <w:tcW w:w="2126" w:type="dxa"/>
          </w:tcPr>
          <w:p w:rsidR="00F176F7" w:rsidRPr="00F176F7" w:rsidRDefault="00F176F7" w:rsidP="00A93E7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hAnsi="Times New Roman" w:cs="Times New Roman"/>
                <w:sz w:val="24"/>
                <w:szCs w:val="24"/>
              </w:rPr>
              <w:t xml:space="preserve">Продажа </w:t>
            </w:r>
            <w:r w:rsidR="00E039E5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</w:t>
            </w:r>
            <w:r w:rsidRPr="00F176F7">
              <w:rPr>
                <w:rFonts w:ascii="Times New Roman" w:hAnsi="Times New Roman" w:cs="Times New Roman"/>
                <w:sz w:val="24"/>
                <w:szCs w:val="24"/>
              </w:rPr>
              <w:t>ности на аукционе</w:t>
            </w:r>
          </w:p>
        </w:tc>
        <w:tc>
          <w:tcPr>
            <w:tcW w:w="2268" w:type="dxa"/>
          </w:tcPr>
          <w:p w:rsidR="00F176F7" w:rsidRPr="00F176F7" w:rsidRDefault="00F176F7" w:rsidP="00A93E7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hAnsi="Times New Roman" w:cs="Times New Roman"/>
                <w:sz w:val="24"/>
                <w:szCs w:val="24"/>
              </w:rPr>
              <w:t xml:space="preserve">Аукцион с  открытой формой подачи  предложения о цене </w:t>
            </w:r>
          </w:p>
        </w:tc>
        <w:tc>
          <w:tcPr>
            <w:tcW w:w="1276" w:type="dxa"/>
          </w:tcPr>
          <w:p w:rsidR="00F176F7" w:rsidRPr="00F176F7" w:rsidRDefault="00043190" w:rsidP="00A93E7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043190" w:rsidRPr="00F176F7" w:rsidTr="00E039E5">
        <w:tc>
          <w:tcPr>
            <w:tcW w:w="425" w:type="dxa"/>
          </w:tcPr>
          <w:p w:rsidR="00043190" w:rsidRPr="00716212" w:rsidRDefault="00043190" w:rsidP="00A93E7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043190" w:rsidRPr="00716212" w:rsidRDefault="00043190" w:rsidP="00A93E7B">
            <w:pPr>
              <w:pStyle w:val="ConsNormal"/>
              <w:ind w:right="0" w:firstLine="0"/>
              <w:rPr>
                <w:rStyle w:val="20"/>
                <w:rFonts w:cs="Times New Roman"/>
                <w:b w:val="0"/>
                <w:sz w:val="24"/>
                <w:szCs w:val="24"/>
              </w:rPr>
            </w:pPr>
            <w:r>
              <w:rPr>
                <w:rStyle w:val="20"/>
                <w:rFonts w:cs="Times New Roman"/>
                <w:b w:val="0"/>
                <w:sz w:val="24"/>
                <w:szCs w:val="24"/>
              </w:rPr>
              <w:t>Нежилое здание</w:t>
            </w:r>
          </w:p>
        </w:tc>
        <w:tc>
          <w:tcPr>
            <w:tcW w:w="2977" w:type="dxa"/>
          </w:tcPr>
          <w:p w:rsidR="00043190" w:rsidRPr="00043190" w:rsidRDefault="00043190" w:rsidP="00043190">
            <w:pPr>
              <w:pStyle w:val="Style9"/>
              <w:widowControl/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43190">
              <w:rPr>
                <w:rFonts w:ascii="Times New Roman" w:hAnsi="Times New Roman" w:cs="Times New Roman"/>
              </w:rPr>
              <w:t>адастровы</w:t>
            </w:r>
            <w:r>
              <w:rPr>
                <w:rFonts w:ascii="Times New Roman" w:hAnsi="Times New Roman" w:cs="Times New Roman"/>
              </w:rPr>
              <w:t>й</w:t>
            </w:r>
            <w:r w:rsidRPr="00043190">
              <w:rPr>
                <w:rFonts w:ascii="Times New Roman" w:hAnsi="Times New Roman" w:cs="Times New Roman"/>
              </w:rPr>
              <w:t xml:space="preserve"> номер 56:26:2001001:3583, назначение: нежилое, площадь 165,7 кв.м., количество этажей 1, в том числе подземных 0, местоположение: Российская Федерация, Оренбургская область, муниципальный район Саракташский, сельское поселение</w:t>
            </w:r>
          </w:p>
          <w:p w:rsidR="00043190" w:rsidRDefault="00043190" w:rsidP="00043190">
            <w:pPr>
              <w:pStyle w:val="Style9"/>
              <w:widowControl/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043190">
              <w:rPr>
                <w:rFonts w:ascii="Times New Roman" w:hAnsi="Times New Roman" w:cs="Times New Roman"/>
              </w:rPr>
              <w:t>Чёрноотрожский сельсовет, село Черный Отрог, улица Пионерская, здание 9а</w:t>
            </w:r>
          </w:p>
        </w:tc>
        <w:tc>
          <w:tcPr>
            <w:tcW w:w="2126" w:type="dxa"/>
          </w:tcPr>
          <w:p w:rsidR="00043190" w:rsidRPr="00F176F7" w:rsidRDefault="00043190" w:rsidP="0047777F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hAnsi="Times New Roman" w:cs="Times New Roman"/>
                <w:sz w:val="24"/>
                <w:szCs w:val="24"/>
              </w:rPr>
              <w:t xml:space="preserve">Продажа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</w:t>
            </w:r>
            <w:r w:rsidRPr="00F176F7">
              <w:rPr>
                <w:rFonts w:ascii="Times New Roman" w:hAnsi="Times New Roman" w:cs="Times New Roman"/>
                <w:sz w:val="24"/>
                <w:szCs w:val="24"/>
              </w:rPr>
              <w:t>ности на аукционе</w:t>
            </w:r>
          </w:p>
        </w:tc>
        <w:tc>
          <w:tcPr>
            <w:tcW w:w="2268" w:type="dxa"/>
          </w:tcPr>
          <w:p w:rsidR="00043190" w:rsidRPr="00F176F7" w:rsidRDefault="00043190" w:rsidP="0047777F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hAnsi="Times New Roman" w:cs="Times New Roman"/>
                <w:sz w:val="24"/>
                <w:szCs w:val="24"/>
              </w:rPr>
              <w:t xml:space="preserve">Аукцион с  открытой формой подачи  предложения о цене </w:t>
            </w:r>
          </w:p>
        </w:tc>
        <w:tc>
          <w:tcPr>
            <w:tcW w:w="1276" w:type="dxa"/>
          </w:tcPr>
          <w:p w:rsidR="00043190" w:rsidRPr="00F176F7" w:rsidRDefault="00043190" w:rsidP="0047777F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043190" w:rsidRPr="00F176F7" w:rsidTr="00E039E5">
        <w:tc>
          <w:tcPr>
            <w:tcW w:w="425" w:type="dxa"/>
          </w:tcPr>
          <w:p w:rsidR="00043190" w:rsidRDefault="00043190" w:rsidP="00A93E7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043190" w:rsidRDefault="00043190" w:rsidP="00A93E7B">
            <w:pPr>
              <w:pStyle w:val="ConsNormal"/>
              <w:ind w:right="0" w:firstLine="0"/>
              <w:rPr>
                <w:rStyle w:val="20"/>
                <w:rFonts w:cs="Times New Roman"/>
                <w:b w:val="0"/>
                <w:sz w:val="24"/>
                <w:szCs w:val="24"/>
              </w:rPr>
            </w:pPr>
            <w:r>
              <w:rPr>
                <w:rStyle w:val="20"/>
                <w:rFonts w:cs="Times New Roman"/>
                <w:b w:val="0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043190" w:rsidRDefault="00043190" w:rsidP="00043190">
            <w:pPr>
              <w:pStyle w:val="Style9"/>
              <w:widowControl/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43190">
              <w:rPr>
                <w:rFonts w:ascii="Times New Roman" w:hAnsi="Times New Roman" w:cs="Times New Roman"/>
              </w:rPr>
              <w:t>адастровы</w:t>
            </w:r>
            <w:r>
              <w:rPr>
                <w:rFonts w:ascii="Times New Roman" w:hAnsi="Times New Roman" w:cs="Times New Roman"/>
              </w:rPr>
              <w:t>й</w:t>
            </w:r>
            <w:r w:rsidRPr="00043190">
              <w:rPr>
                <w:rFonts w:ascii="Times New Roman" w:hAnsi="Times New Roman" w:cs="Times New Roman"/>
              </w:rPr>
              <w:t xml:space="preserve"> номер 56:26:2001001:3861, категория земель: земли населенных пунктов, виды разрешенного использования: коммунальное обслуживание, </w:t>
            </w:r>
          </w:p>
          <w:p w:rsidR="00043190" w:rsidRDefault="00043190" w:rsidP="00043190">
            <w:pPr>
              <w:pStyle w:val="Style9"/>
              <w:widowControl/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043190"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t xml:space="preserve"> 520 </w:t>
            </w:r>
            <w:r w:rsidRPr="00043190">
              <w:rPr>
                <w:rFonts w:ascii="Times New Roman" w:hAnsi="Times New Roman" w:cs="Times New Roman"/>
              </w:rPr>
              <w:t>кв.м., местоположение: Российская Федерация, Оренбургская область, Саракташский муниципальный район, сельское поселение Черноотрожский сельсовет, с. Черный Отрог, ул. Пионерская, 9а</w:t>
            </w:r>
          </w:p>
        </w:tc>
        <w:tc>
          <w:tcPr>
            <w:tcW w:w="2126" w:type="dxa"/>
          </w:tcPr>
          <w:p w:rsidR="00043190" w:rsidRPr="00F176F7" w:rsidRDefault="00043190" w:rsidP="0047777F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hAnsi="Times New Roman" w:cs="Times New Roman"/>
                <w:sz w:val="24"/>
                <w:szCs w:val="24"/>
              </w:rPr>
              <w:t xml:space="preserve">Продажа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</w:t>
            </w:r>
            <w:r w:rsidRPr="00F176F7">
              <w:rPr>
                <w:rFonts w:ascii="Times New Roman" w:hAnsi="Times New Roman" w:cs="Times New Roman"/>
                <w:sz w:val="24"/>
                <w:szCs w:val="24"/>
              </w:rPr>
              <w:t>ности на аукционе</w:t>
            </w:r>
          </w:p>
        </w:tc>
        <w:tc>
          <w:tcPr>
            <w:tcW w:w="2268" w:type="dxa"/>
          </w:tcPr>
          <w:p w:rsidR="00043190" w:rsidRPr="00F176F7" w:rsidRDefault="00043190" w:rsidP="0047777F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hAnsi="Times New Roman" w:cs="Times New Roman"/>
                <w:sz w:val="24"/>
                <w:szCs w:val="24"/>
              </w:rPr>
              <w:t xml:space="preserve">Аукцион с  открытой формой подачи  предложения о цене </w:t>
            </w:r>
          </w:p>
        </w:tc>
        <w:tc>
          <w:tcPr>
            <w:tcW w:w="1276" w:type="dxa"/>
          </w:tcPr>
          <w:p w:rsidR="00043190" w:rsidRPr="00F176F7" w:rsidRDefault="00043190" w:rsidP="0047777F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93E7B" w:rsidTr="00A93E7B">
        <w:tblPrEx>
          <w:tblLook w:val="0000"/>
        </w:tblPrEx>
        <w:trPr>
          <w:trHeight w:val="555"/>
        </w:trPr>
        <w:tc>
          <w:tcPr>
            <w:tcW w:w="450" w:type="dxa"/>
            <w:gridSpan w:val="2"/>
          </w:tcPr>
          <w:p w:rsidR="00A93E7B" w:rsidRDefault="00A93E7B" w:rsidP="00A93E7B">
            <w:pPr>
              <w:pStyle w:val="ConsNormal"/>
              <w:ind w:right="0"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4"/>
          </w:tcPr>
          <w:p w:rsidR="00A93E7B" w:rsidRDefault="00A93E7B" w:rsidP="00A93E7B">
            <w:pPr>
              <w:pStyle w:val="ConsNormal"/>
              <w:ind w:right="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A93E7B" w:rsidRDefault="00043190" w:rsidP="00043190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402,4</w:t>
            </w:r>
          </w:p>
        </w:tc>
      </w:tr>
    </w:tbl>
    <w:p w:rsidR="00C0429C" w:rsidRPr="00F176F7" w:rsidRDefault="00C0429C" w:rsidP="00BD3F8E">
      <w:pPr>
        <w:ind w:left="5245"/>
        <w:rPr>
          <w:rFonts w:ascii="Times New Roman" w:hAnsi="Times New Roman" w:cs="Times New Roman"/>
          <w:b/>
          <w:sz w:val="24"/>
          <w:szCs w:val="24"/>
        </w:rPr>
      </w:pPr>
    </w:p>
    <w:sectPr w:rsidR="00C0429C" w:rsidRPr="00F176F7" w:rsidSect="00E039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C2E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F63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16F1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723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B61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FA93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C0F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48B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26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524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F33E48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abstractNum w:abstractNumId="12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4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D266D9"/>
    <w:multiLevelType w:val="hybridMultilevel"/>
    <w:tmpl w:val="B0E8410A"/>
    <w:lvl w:ilvl="0" w:tplc="5F62A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CC19F0"/>
    <w:multiLevelType w:val="hybridMultilevel"/>
    <w:tmpl w:val="6BF06C30"/>
    <w:lvl w:ilvl="0" w:tplc="441C6D0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0A83C9B"/>
    <w:multiLevelType w:val="hybridMultilevel"/>
    <w:tmpl w:val="B2F4C1AA"/>
    <w:lvl w:ilvl="0" w:tplc="04C69E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7E84C00"/>
    <w:multiLevelType w:val="hybridMultilevel"/>
    <w:tmpl w:val="78D29E60"/>
    <w:lvl w:ilvl="0" w:tplc="7306356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2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25503075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2C37FF"/>
    <w:multiLevelType w:val="multilevel"/>
    <w:tmpl w:val="0FF6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8E24CD7"/>
    <w:multiLevelType w:val="hybridMultilevel"/>
    <w:tmpl w:val="146857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D76016"/>
    <w:multiLevelType w:val="hybridMultilevel"/>
    <w:tmpl w:val="6074A3C0"/>
    <w:lvl w:ilvl="0" w:tplc="BB44CA8E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3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9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6538EB"/>
    <w:multiLevelType w:val="hybridMultilevel"/>
    <w:tmpl w:val="2D70661A"/>
    <w:lvl w:ilvl="0" w:tplc="B644DEC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6">
    <w:nsid w:val="74DA3097"/>
    <w:multiLevelType w:val="hybridMultilevel"/>
    <w:tmpl w:val="3F24D1AA"/>
    <w:lvl w:ilvl="0" w:tplc="C242D2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45"/>
  </w:num>
  <w:num w:numId="2">
    <w:abstractNumId w:val="13"/>
  </w:num>
  <w:num w:numId="3">
    <w:abstractNumId w:val="47"/>
  </w:num>
  <w:num w:numId="4">
    <w:abstractNumId w:val="14"/>
  </w:num>
  <w:num w:numId="5">
    <w:abstractNumId w:val="10"/>
  </w:num>
  <w:num w:numId="6">
    <w:abstractNumId w:val="15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6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44"/>
  </w:num>
  <w:num w:numId="15">
    <w:abstractNumId w:val="2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8"/>
  </w:num>
  <w:num w:numId="19">
    <w:abstractNumId w:val="38"/>
  </w:num>
  <w:num w:numId="20">
    <w:abstractNumId w:val="39"/>
  </w:num>
  <w:num w:numId="21">
    <w:abstractNumId w:val="35"/>
  </w:num>
  <w:num w:numId="22">
    <w:abstractNumId w:val="21"/>
  </w:num>
  <w:num w:numId="23">
    <w:abstractNumId w:val="42"/>
  </w:num>
  <w:num w:numId="24">
    <w:abstractNumId w:val="43"/>
  </w:num>
  <w:num w:numId="25">
    <w:abstractNumId w:val="16"/>
  </w:num>
  <w:num w:numId="26">
    <w:abstractNumId w:val="33"/>
  </w:num>
  <w:num w:numId="27">
    <w:abstractNumId w:val="41"/>
  </w:num>
  <w:num w:numId="28">
    <w:abstractNumId w:val="22"/>
  </w:num>
  <w:num w:numId="29">
    <w:abstractNumId w:val="3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29"/>
  </w:num>
  <w:num w:numId="41">
    <w:abstractNumId w:val="11"/>
  </w:num>
  <w:num w:numId="42">
    <w:abstractNumId w:val="46"/>
  </w:num>
  <w:num w:numId="43">
    <w:abstractNumId w:val="17"/>
  </w:num>
  <w:num w:numId="44">
    <w:abstractNumId w:val="23"/>
  </w:num>
  <w:num w:numId="45">
    <w:abstractNumId w:val="32"/>
  </w:num>
  <w:num w:numId="46">
    <w:abstractNumId w:val="18"/>
  </w:num>
  <w:num w:numId="47">
    <w:abstractNumId w:val="40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F21F7F"/>
    <w:rsid w:val="00010190"/>
    <w:rsid w:val="00025B50"/>
    <w:rsid w:val="00035DA9"/>
    <w:rsid w:val="0003776B"/>
    <w:rsid w:val="00043190"/>
    <w:rsid w:val="0005639C"/>
    <w:rsid w:val="00056D93"/>
    <w:rsid w:val="00056F60"/>
    <w:rsid w:val="000638EF"/>
    <w:rsid w:val="00074E15"/>
    <w:rsid w:val="00076989"/>
    <w:rsid w:val="00090A78"/>
    <w:rsid w:val="0009696F"/>
    <w:rsid w:val="000B175E"/>
    <w:rsid w:val="000B655D"/>
    <w:rsid w:val="000D25D9"/>
    <w:rsid w:val="000D2747"/>
    <w:rsid w:val="000E6008"/>
    <w:rsid w:val="000E6062"/>
    <w:rsid w:val="000F2071"/>
    <w:rsid w:val="000F6176"/>
    <w:rsid w:val="00107DEB"/>
    <w:rsid w:val="00136A64"/>
    <w:rsid w:val="001423AB"/>
    <w:rsid w:val="001846F8"/>
    <w:rsid w:val="00197A36"/>
    <w:rsid w:val="001B0641"/>
    <w:rsid w:val="001B3076"/>
    <w:rsid w:val="001C32BD"/>
    <w:rsid w:val="001D15D3"/>
    <w:rsid w:val="001D565D"/>
    <w:rsid w:val="001E68EC"/>
    <w:rsid w:val="00203E88"/>
    <w:rsid w:val="00205557"/>
    <w:rsid w:val="00215046"/>
    <w:rsid w:val="002215EA"/>
    <w:rsid w:val="00227741"/>
    <w:rsid w:val="0023008F"/>
    <w:rsid w:val="00230271"/>
    <w:rsid w:val="0023131B"/>
    <w:rsid w:val="0024502E"/>
    <w:rsid w:val="00245EE5"/>
    <w:rsid w:val="002460F9"/>
    <w:rsid w:val="00252E97"/>
    <w:rsid w:val="00255C7C"/>
    <w:rsid w:val="00262900"/>
    <w:rsid w:val="002654C2"/>
    <w:rsid w:val="002A1652"/>
    <w:rsid w:val="002B3F1F"/>
    <w:rsid w:val="002C0170"/>
    <w:rsid w:val="002C024D"/>
    <w:rsid w:val="002C565A"/>
    <w:rsid w:val="002D2AA9"/>
    <w:rsid w:val="002E5F9E"/>
    <w:rsid w:val="002E60FA"/>
    <w:rsid w:val="00303892"/>
    <w:rsid w:val="00322E27"/>
    <w:rsid w:val="0032663C"/>
    <w:rsid w:val="00333BD4"/>
    <w:rsid w:val="00340E58"/>
    <w:rsid w:val="003510CD"/>
    <w:rsid w:val="00353854"/>
    <w:rsid w:val="00357CCA"/>
    <w:rsid w:val="003A7B6E"/>
    <w:rsid w:val="003B08EE"/>
    <w:rsid w:val="003B785E"/>
    <w:rsid w:val="003D303E"/>
    <w:rsid w:val="003D6296"/>
    <w:rsid w:val="003D6C59"/>
    <w:rsid w:val="003E341E"/>
    <w:rsid w:val="003F20FD"/>
    <w:rsid w:val="00400E2F"/>
    <w:rsid w:val="00401F34"/>
    <w:rsid w:val="004130B0"/>
    <w:rsid w:val="00422356"/>
    <w:rsid w:val="00426C62"/>
    <w:rsid w:val="00430E1C"/>
    <w:rsid w:val="0043200A"/>
    <w:rsid w:val="00435504"/>
    <w:rsid w:val="004407FB"/>
    <w:rsid w:val="00443D0A"/>
    <w:rsid w:val="00454FA8"/>
    <w:rsid w:val="00456679"/>
    <w:rsid w:val="004A3E7C"/>
    <w:rsid w:val="004A6596"/>
    <w:rsid w:val="004B3290"/>
    <w:rsid w:val="004B5BFF"/>
    <w:rsid w:val="004B7401"/>
    <w:rsid w:val="004C1E1B"/>
    <w:rsid w:val="004E173D"/>
    <w:rsid w:val="004E7E2C"/>
    <w:rsid w:val="005017D7"/>
    <w:rsid w:val="00513E9D"/>
    <w:rsid w:val="00521658"/>
    <w:rsid w:val="00530069"/>
    <w:rsid w:val="00540D3E"/>
    <w:rsid w:val="005543A1"/>
    <w:rsid w:val="005775D6"/>
    <w:rsid w:val="005776AE"/>
    <w:rsid w:val="00580400"/>
    <w:rsid w:val="005820F0"/>
    <w:rsid w:val="005927C9"/>
    <w:rsid w:val="00595C5A"/>
    <w:rsid w:val="005A07CB"/>
    <w:rsid w:val="005A1780"/>
    <w:rsid w:val="005A7F2A"/>
    <w:rsid w:val="005B0E0D"/>
    <w:rsid w:val="005B61FD"/>
    <w:rsid w:val="005C6D2A"/>
    <w:rsid w:val="005F06CD"/>
    <w:rsid w:val="006125A0"/>
    <w:rsid w:val="006128DA"/>
    <w:rsid w:val="00622BCC"/>
    <w:rsid w:val="00623B34"/>
    <w:rsid w:val="006274A6"/>
    <w:rsid w:val="0063236B"/>
    <w:rsid w:val="00632BB6"/>
    <w:rsid w:val="006358BD"/>
    <w:rsid w:val="00637DA5"/>
    <w:rsid w:val="00642D3C"/>
    <w:rsid w:val="0066569D"/>
    <w:rsid w:val="0066581F"/>
    <w:rsid w:val="00667730"/>
    <w:rsid w:val="00667B98"/>
    <w:rsid w:val="00672085"/>
    <w:rsid w:val="00674C6C"/>
    <w:rsid w:val="00676EEE"/>
    <w:rsid w:val="00683B39"/>
    <w:rsid w:val="0068674B"/>
    <w:rsid w:val="006879E8"/>
    <w:rsid w:val="006964B0"/>
    <w:rsid w:val="00696ED9"/>
    <w:rsid w:val="006B0C18"/>
    <w:rsid w:val="006B19E2"/>
    <w:rsid w:val="006C3EE7"/>
    <w:rsid w:val="006E2EEE"/>
    <w:rsid w:val="006F17AF"/>
    <w:rsid w:val="00704D12"/>
    <w:rsid w:val="00715CEF"/>
    <w:rsid w:val="00716212"/>
    <w:rsid w:val="00722BC2"/>
    <w:rsid w:val="0072528C"/>
    <w:rsid w:val="00727378"/>
    <w:rsid w:val="00740BEF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D6AA8"/>
    <w:rsid w:val="007E629D"/>
    <w:rsid w:val="007E6E94"/>
    <w:rsid w:val="007F3117"/>
    <w:rsid w:val="00801E45"/>
    <w:rsid w:val="00803E3E"/>
    <w:rsid w:val="00803EC5"/>
    <w:rsid w:val="00811AFF"/>
    <w:rsid w:val="00846F8A"/>
    <w:rsid w:val="00850F86"/>
    <w:rsid w:val="008514B7"/>
    <w:rsid w:val="00864054"/>
    <w:rsid w:val="008769E9"/>
    <w:rsid w:val="008971B2"/>
    <w:rsid w:val="008A3C95"/>
    <w:rsid w:val="008D1024"/>
    <w:rsid w:val="008E139A"/>
    <w:rsid w:val="008E4980"/>
    <w:rsid w:val="008E611A"/>
    <w:rsid w:val="008E79F8"/>
    <w:rsid w:val="008F2650"/>
    <w:rsid w:val="008F5576"/>
    <w:rsid w:val="00901E10"/>
    <w:rsid w:val="0090669A"/>
    <w:rsid w:val="00906EDD"/>
    <w:rsid w:val="009072DB"/>
    <w:rsid w:val="00934D03"/>
    <w:rsid w:val="009413EC"/>
    <w:rsid w:val="00950CA0"/>
    <w:rsid w:val="00970F45"/>
    <w:rsid w:val="00987A3F"/>
    <w:rsid w:val="009A62B8"/>
    <w:rsid w:val="009B4AB5"/>
    <w:rsid w:val="009C2C34"/>
    <w:rsid w:val="009D57F8"/>
    <w:rsid w:val="009D74E9"/>
    <w:rsid w:val="009F2731"/>
    <w:rsid w:val="00A03FF3"/>
    <w:rsid w:val="00A04C1A"/>
    <w:rsid w:val="00A11524"/>
    <w:rsid w:val="00A24328"/>
    <w:rsid w:val="00A40B3E"/>
    <w:rsid w:val="00A44DE2"/>
    <w:rsid w:val="00A530CE"/>
    <w:rsid w:val="00A61325"/>
    <w:rsid w:val="00A637D6"/>
    <w:rsid w:val="00A63DC6"/>
    <w:rsid w:val="00A708FB"/>
    <w:rsid w:val="00A73740"/>
    <w:rsid w:val="00A90933"/>
    <w:rsid w:val="00A9250C"/>
    <w:rsid w:val="00A93E7B"/>
    <w:rsid w:val="00A96E42"/>
    <w:rsid w:val="00AA0185"/>
    <w:rsid w:val="00AA142F"/>
    <w:rsid w:val="00AA7E41"/>
    <w:rsid w:val="00AB45A6"/>
    <w:rsid w:val="00AE6098"/>
    <w:rsid w:val="00AF2F88"/>
    <w:rsid w:val="00AF30CC"/>
    <w:rsid w:val="00AF5640"/>
    <w:rsid w:val="00B00888"/>
    <w:rsid w:val="00B121A3"/>
    <w:rsid w:val="00B151D8"/>
    <w:rsid w:val="00B3364F"/>
    <w:rsid w:val="00B634FC"/>
    <w:rsid w:val="00B71186"/>
    <w:rsid w:val="00B85DE2"/>
    <w:rsid w:val="00B90D12"/>
    <w:rsid w:val="00BB36AA"/>
    <w:rsid w:val="00BB7B3F"/>
    <w:rsid w:val="00BC0A28"/>
    <w:rsid w:val="00BC18BA"/>
    <w:rsid w:val="00BC3967"/>
    <w:rsid w:val="00BD3F8E"/>
    <w:rsid w:val="00BD4C96"/>
    <w:rsid w:val="00BD57D1"/>
    <w:rsid w:val="00BD7682"/>
    <w:rsid w:val="00BE25ED"/>
    <w:rsid w:val="00C01296"/>
    <w:rsid w:val="00C0429C"/>
    <w:rsid w:val="00C04CF3"/>
    <w:rsid w:val="00C22DF1"/>
    <w:rsid w:val="00C31CBF"/>
    <w:rsid w:val="00C57DAB"/>
    <w:rsid w:val="00C75877"/>
    <w:rsid w:val="00C77C31"/>
    <w:rsid w:val="00C90F3E"/>
    <w:rsid w:val="00C9157A"/>
    <w:rsid w:val="00CA23BB"/>
    <w:rsid w:val="00CA2A34"/>
    <w:rsid w:val="00CB41F4"/>
    <w:rsid w:val="00CB642B"/>
    <w:rsid w:val="00CC66CA"/>
    <w:rsid w:val="00CD7D5B"/>
    <w:rsid w:val="00CF1AE2"/>
    <w:rsid w:val="00CF5DA2"/>
    <w:rsid w:val="00CF73F9"/>
    <w:rsid w:val="00D008A2"/>
    <w:rsid w:val="00D13EF5"/>
    <w:rsid w:val="00D14A63"/>
    <w:rsid w:val="00D17EB3"/>
    <w:rsid w:val="00D24AE9"/>
    <w:rsid w:val="00D2734F"/>
    <w:rsid w:val="00D2735E"/>
    <w:rsid w:val="00D33016"/>
    <w:rsid w:val="00D42DBB"/>
    <w:rsid w:val="00D46839"/>
    <w:rsid w:val="00D515DC"/>
    <w:rsid w:val="00D71925"/>
    <w:rsid w:val="00D75026"/>
    <w:rsid w:val="00D7744A"/>
    <w:rsid w:val="00D80841"/>
    <w:rsid w:val="00D86B7B"/>
    <w:rsid w:val="00D93EA2"/>
    <w:rsid w:val="00DA17A2"/>
    <w:rsid w:val="00DB7EB5"/>
    <w:rsid w:val="00DC264D"/>
    <w:rsid w:val="00DD2E8F"/>
    <w:rsid w:val="00DD7539"/>
    <w:rsid w:val="00DE4093"/>
    <w:rsid w:val="00DE7387"/>
    <w:rsid w:val="00E039E5"/>
    <w:rsid w:val="00E044B7"/>
    <w:rsid w:val="00E20731"/>
    <w:rsid w:val="00E255CE"/>
    <w:rsid w:val="00E35233"/>
    <w:rsid w:val="00E53080"/>
    <w:rsid w:val="00E552EA"/>
    <w:rsid w:val="00E6237A"/>
    <w:rsid w:val="00E67E98"/>
    <w:rsid w:val="00E80AC7"/>
    <w:rsid w:val="00E96169"/>
    <w:rsid w:val="00EA2EC9"/>
    <w:rsid w:val="00EB50DF"/>
    <w:rsid w:val="00EB6692"/>
    <w:rsid w:val="00EB6D28"/>
    <w:rsid w:val="00ED3FAF"/>
    <w:rsid w:val="00ED7C77"/>
    <w:rsid w:val="00ED7DB9"/>
    <w:rsid w:val="00EF6DAD"/>
    <w:rsid w:val="00EF6ED0"/>
    <w:rsid w:val="00F06183"/>
    <w:rsid w:val="00F16028"/>
    <w:rsid w:val="00F176F7"/>
    <w:rsid w:val="00F21F7F"/>
    <w:rsid w:val="00F32524"/>
    <w:rsid w:val="00F505DB"/>
    <w:rsid w:val="00F82DCF"/>
    <w:rsid w:val="00F924E5"/>
    <w:rsid w:val="00FB40E2"/>
    <w:rsid w:val="00FD07AF"/>
    <w:rsid w:val="00FD6D67"/>
    <w:rsid w:val="00FD7E8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357CCA"/>
    <w:pPr>
      <w:spacing w:before="108" w:after="108"/>
      <w:jc w:val="center"/>
      <w:outlineLvl w:val="0"/>
    </w:pPr>
    <w:rPr>
      <w:rFonts w:cs="Times New Roman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357CCA"/>
    <w:pPr>
      <w:keepNext/>
      <w:widowControl/>
      <w:overflowPunct w:val="0"/>
      <w:jc w:val="center"/>
      <w:outlineLvl w:val="1"/>
    </w:pPr>
    <w:rPr>
      <w:rFonts w:ascii="Times New Roman" w:hAnsi="Times New Roman" w:cs="Times New Roman"/>
      <w:b/>
      <w:bCs/>
      <w:sz w:val="28"/>
      <w:lang w:eastAsia="en-US"/>
    </w:rPr>
  </w:style>
  <w:style w:type="paragraph" w:styleId="4">
    <w:name w:val="heading 4"/>
    <w:basedOn w:val="a"/>
    <w:next w:val="a"/>
    <w:link w:val="40"/>
    <w:qFormat/>
    <w:locked/>
    <w:rsid w:val="00357CCA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locked/>
    <w:rsid w:val="00357CCA"/>
    <w:pPr>
      <w:widowControl/>
      <w:autoSpaceDE/>
      <w:autoSpaceDN/>
      <w:adjustRightInd/>
      <w:spacing w:before="240" w:after="60" w:line="276" w:lineRule="auto"/>
      <w:outlineLvl w:val="7"/>
    </w:pPr>
    <w:rPr>
      <w:rFonts w:ascii="Calibri" w:eastAsia="Calibri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5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link w:val="af1"/>
    <w:uiPriority w:val="34"/>
    <w:qFormat/>
    <w:rsid w:val="0068674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7CCA"/>
    <w:rPr>
      <w:rFonts w:ascii="Arial" w:eastAsia="Times New Roman" w:hAnsi="Arial"/>
      <w:b/>
      <w:bCs/>
      <w:color w:val="26282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357CCA"/>
    <w:rPr>
      <w:rFonts w:ascii="Times New Roman" w:eastAsia="Times New Roman" w:hAnsi="Times New Roman"/>
      <w:b/>
      <w:bCs/>
      <w:sz w:val="28"/>
      <w:szCs w:val="20"/>
      <w:lang w:eastAsia="en-US"/>
    </w:rPr>
  </w:style>
  <w:style w:type="character" w:customStyle="1" w:styleId="40">
    <w:name w:val="Заголовок 4 Знак"/>
    <w:basedOn w:val="a0"/>
    <w:link w:val="4"/>
    <w:rsid w:val="00357CCA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357CCA"/>
    <w:rPr>
      <w:i/>
      <w:iCs/>
      <w:sz w:val="24"/>
      <w:szCs w:val="24"/>
      <w:lang w:eastAsia="en-US"/>
    </w:rPr>
  </w:style>
  <w:style w:type="paragraph" w:styleId="af2">
    <w:name w:val="header"/>
    <w:basedOn w:val="a"/>
    <w:link w:val="af3"/>
    <w:rsid w:val="00357CC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rsid w:val="00357CCA"/>
    <w:rPr>
      <w:lang w:eastAsia="en-US"/>
    </w:rPr>
  </w:style>
  <w:style w:type="character" w:styleId="af4">
    <w:name w:val="page number"/>
    <w:basedOn w:val="a0"/>
    <w:rsid w:val="00357CCA"/>
  </w:style>
  <w:style w:type="paragraph" w:styleId="21">
    <w:name w:val="Body Text 2"/>
    <w:basedOn w:val="a"/>
    <w:link w:val="22"/>
    <w:rsid w:val="00357CCA"/>
    <w:pPr>
      <w:widowControl/>
      <w:autoSpaceDE/>
      <w:autoSpaceDN/>
      <w:adjustRightInd/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357CCA"/>
    <w:rPr>
      <w:lang w:eastAsia="en-US"/>
    </w:rPr>
  </w:style>
  <w:style w:type="paragraph" w:customStyle="1" w:styleId="23">
    <w:name w:val="Знак2"/>
    <w:basedOn w:val="a"/>
    <w:rsid w:val="00357CCA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BlockQuotation">
    <w:name w:val="Block Quotation"/>
    <w:basedOn w:val="a"/>
    <w:rsid w:val="00357CCA"/>
    <w:pPr>
      <w:overflowPunct w:val="0"/>
      <w:ind w:left="567" w:right="-2" w:firstLine="851"/>
      <w:jc w:val="both"/>
    </w:pPr>
    <w:rPr>
      <w:rFonts w:ascii="Times New Roman" w:hAnsi="Times New Roman" w:cs="Times New Roman"/>
      <w:sz w:val="28"/>
    </w:rPr>
  </w:style>
  <w:style w:type="character" w:customStyle="1" w:styleId="WW8Num2z0">
    <w:name w:val="WW8Num2z0"/>
    <w:rsid w:val="00357CCA"/>
    <w:rPr>
      <w:rFonts w:hint="default"/>
      <w:lang w:val="ru-RU"/>
    </w:rPr>
  </w:style>
  <w:style w:type="paragraph" w:styleId="af5">
    <w:name w:val="Body Text Indent"/>
    <w:basedOn w:val="a"/>
    <w:link w:val="af6"/>
    <w:rsid w:val="00357CC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357CCA"/>
    <w:rPr>
      <w:lang w:eastAsia="en-US"/>
    </w:rPr>
  </w:style>
  <w:style w:type="paragraph" w:customStyle="1" w:styleId="11">
    <w:name w:val="Абзац списка1"/>
    <w:basedOn w:val="a"/>
    <w:rsid w:val="00357CC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bodytextindent2">
    <w:name w:val="bodytextindent2"/>
    <w:basedOn w:val="a"/>
    <w:rsid w:val="00357CC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357C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Абзац списка Знак"/>
    <w:link w:val="af0"/>
    <w:uiPriority w:val="34"/>
    <w:locked/>
    <w:rsid w:val="00357CCA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57CCA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f7">
    <w:name w:val="No Spacing"/>
    <w:uiPriority w:val="1"/>
    <w:qFormat/>
    <w:rsid w:val="00357CCA"/>
    <w:rPr>
      <w:lang w:eastAsia="en-US"/>
    </w:rPr>
  </w:style>
  <w:style w:type="character" w:styleId="af8">
    <w:name w:val="Strong"/>
    <w:qFormat/>
    <w:locked/>
    <w:rsid w:val="00357CCA"/>
    <w:rPr>
      <w:rFonts w:cs="Times New Roman"/>
      <w:b/>
      <w:bCs/>
      <w:i/>
      <w:sz w:val="28"/>
      <w:lang w:val="en-GB" w:eastAsia="ar-SA" w:bidi="ar-SA"/>
    </w:rPr>
  </w:style>
  <w:style w:type="paragraph" w:customStyle="1" w:styleId="af9">
    <w:name w:val="Прижатый влево"/>
    <w:basedOn w:val="a"/>
    <w:next w:val="a"/>
    <w:rsid w:val="00357CCA"/>
    <w:rPr>
      <w:sz w:val="24"/>
      <w:szCs w:val="24"/>
    </w:rPr>
  </w:style>
  <w:style w:type="paragraph" w:customStyle="1" w:styleId="afa">
    <w:name w:val="Нормальный (таблица)"/>
    <w:basedOn w:val="a"/>
    <w:next w:val="a"/>
    <w:rsid w:val="00357CCA"/>
    <w:pPr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357C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57CCA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357C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357C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7CCA"/>
  </w:style>
  <w:style w:type="paragraph" w:customStyle="1" w:styleId="conspluscell0">
    <w:name w:val="conspluscell"/>
    <w:basedOn w:val="a"/>
    <w:rsid w:val="00357C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o-Tab">
    <w:name w:val="Pro-Tab"/>
    <w:basedOn w:val="a"/>
    <w:rsid w:val="00357CCA"/>
    <w:pPr>
      <w:widowControl/>
      <w:autoSpaceDE/>
      <w:autoSpaceDN/>
      <w:adjustRightInd/>
      <w:spacing w:before="40" w:after="40"/>
    </w:pPr>
    <w:rPr>
      <w:rFonts w:ascii="Tahoma" w:hAnsi="Tahoma" w:cs="Tahoma"/>
      <w:kern w:val="1"/>
      <w:sz w:val="16"/>
      <w:lang w:eastAsia="zh-CN"/>
    </w:rPr>
  </w:style>
  <w:style w:type="paragraph" w:customStyle="1" w:styleId="24">
    <w:name w:val="Абзац списка2"/>
    <w:basedOn w:val="a"/>
    <w:rsid w:val="00357CC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357C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t27">
    <w:name w:val="ft27"/>
    <w:basedOn w:val="a0"/>
    <w:rsid w:val="00357CCA"/>
  </w:style>
  <w:style w:type="character" w:customStyle="1" w:styleId="afb">
    <w:name w:val="Нижний колонтитул Знак"/>
    <w:basedOn w:val="a0"/>
    <w:link w:val="afc"/>
    <w:uiPriority w:val="99"/>
    <w:rsid w:val="00357CCA"/>
    <w:rPr>
      <w:lang w:eastAsia="en-US"/>
    </w:rPr>
  </w:style>
  <w:style w:type="paragraph" w:styleId="afc">
    <w:name w:val="footer"/>
    <w:basedOn w:val="a"/>
    <w:link w:val="afb"/>
    <w:uiPriority w:val="99"/>
    <w:unhideWhenUsed/>
    <w:rsid w:val="00357CC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fc"/>
    <w:rsid w:val="00357CCA"/>
    <w:rPr>
      <w:rFonts w:ascii="Arial" w:eastAsia="Times New Roman" w:hAnsi="Arial" w:cs="Arial"/>
      <w:sz w:val="20"/>
      <w:szCs w:val="20"/>
    </w:rPr>
  </w:style>
  <w:style w:type="paragraph" w:styleId="afd">
    <w:name w:val="Plain Text"/>
    <w:basedOn w:val="a"/>
    <w:link w:val="afe"/>
    <w:rsid w:val="00357CCA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357CCA"/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57CCA"/>
    <w:pPr>
      <w:adjustRightInd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357C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F176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9">
    <w:name w:val="Style9"/>
    <w:basedOn w:val="a"/>
    <w:rsid w:val="00F176F7"/>
    <w:pPr>
      <w:suppressAutoHyphens/>
      <w:autoSpaceDN/>
      <w:adjustRightInd/>
    </w:pPr>
    <w:rPr>
      <w:rFonts w:ascii="Calibri" w:hAnsi="Calibri" w:cs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559</Words>
  <Characters>4398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2025-07-24T11:08:00Z</cp:lastPrinted>
  <dcterms:created xsi:type="dcterms:W3CDTF">2025-07-21T07:25:00Z</dcterms:created>
  <dcterms:modified xsi:type="dcterms:W3CDTF">2025-07-24T12:22:00Z</dcterms:modified>
</cp:coreProperties>
</file>